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Pr="0079062A" w:rsidRDefault="001C2E32" w:rsidP="0079062A">
      <w:r w:rsidRPr="0079062A">
        <w:t xml:space="preserve">Электролюминесцентный провод </w:t>
      </w:r>
      <w:r w:rsidRPr="0079062A">
        <w:br/>
        <w:t>(холодный неон, гибкий свет)</w:t>
      </w:r>
    </w:p>
    <w:p w:rsidR="001C2E32" w:rsidRPr="0079062A" w:rsidRDefault="001C2E32" w:rsidP="0079062A">
      <w:r w:rsidRPr="0079062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1275080</wp:posOffset>
            </wp:positionV>
            <wp:extent cx="1946910" cy="1379220"/>
            <wp:effectExtent l="19050" t="0" r="0" b="0"/>
            <wp:wrapSquare wrapText="bothSides"/>
            <wp:docPr id="6" name="Рисунок 5" descr="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62A">
        <w:t xml:space="preserve">Электролюминесцентный провод – это гибкий пластиковый </w:t>
      </w:r>
      <w:proofErr w:type="spellStart"/>
      <w:r w:rsidRPr="0079062A">
        <w:t>ПВХ-шнур</w:t>
      </w:r>
      <w:proofErr w:type="spellEnd"/>
      <w:r w:rsidRPr="0079062A">
        <w:t xml:space="preserve"> с герметично залитым внутри него «</w:t>
      </w:r>
      <w:proofErr w:type="spellStart"/>
      <w:r w:rsidRPr="0079062A">
        <w:t>токонесущим</w:t>
      </w:r>
      <w:proofErr w:type="spellEnd"/>
      <w:r w:rsidRPr="0079062A">
        <w:t xml:space="preserve">» проводом, который, в отличие от </w:t>
      </w:r>
      <w:proofErr w:type="spellStart"/>
      <w:r w:rsidRPr="0079062A">
        <w:t>дюралайта</w:t>
      </w:r>
      <w:proofErr w:type="spellEnd"/>
      <w:r w:rsidRPr="0079062A">
        <w:t>, легко режется и паяется в любом месте. Он имеет 11 цветов, которые легко уживаются со всеми цветами спектра любых виниловых плёнок. Лёгкие, почти невесомые, шнуры позволяют осуществлять монтаж в любых, самых разнообразных местах.</w:t>
      </w:r>
      <w:r w:rsidRPr="0079062A">
        <w:rPr>
          <w:noProof/>
          <w:lang w:eastAsia="ru-RU"/>
        </w:rPr>
        <w:t xml:space="preserve"> </w:t>
      </w:r>
    </w:p>
    <w:p w:rsidR="001C2E32" w:rsidRPr="0079062A" w:rsidRDefault="001937B3" w:rsidP="0079062A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1668780</wp:posOffset>
            </wp:positionV>
            <wp:extent cx="1464310" cy="1722120"/>
            <wp:effectExtent l="19050" t="0" r="2540" b="0"/>
            <wp:wrapSquare wrapText="bothSides"/>
            <wp:docPr id="81" name="Рисунок 81" descr="http://aston-samara.com/wp-content/gallery/nashiy-rabotiy/svetovaya-viveska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ston-samara.com/wp-content/gallery/nashiy-rabotiy/svetovaya-viveska_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1668780</wp:posOffset>
            </wp:positionV>
            <wp:extent cx="2251710" cy="1348740"/>
            <wp:effectExtent l="19050" t="0" r="0" b="0"/>
            <wp:wrapSquare wrapText="bothSides"/>
            <wp:docPr id="3" name="Рисунок 2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A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1668780</wp:posOffset>
            </wp:positionV>
            <wp:extent cx="1946910" cy="1196340"/>
            <wp:effectExtent l="19050" t="0" r="0" b="0"/>
            <wp:wrapSquare wrapText="bothSides"/>
            <wp:docPr id="5" name="Рисунок 4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7" cstate="print"/>
                    <a:srcRect b="18229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A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962150" cy="1386840"/>
            <wp:effectExtent l="19050" t="0" r="0" b="0"/>
            <wp:wrapSquare wrapText="bothSides"/>
            <wp:docPr id="7" name="Рисунок 3" descr="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167640</wp:posOffset>
            </wp:positionV>
            <wp:extent cx="2247265" cy="1379220"/>
            <wp:effectExtent l="19050" t="0" r="635" b="0"/>
            <wp:wrapSquare wrapText="bothSides"/>
            <wp:docPr id="1" name="Рисунок 0" descr="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E32" w:rsidRPr="0079062A" w:rsidRDefault="001C2E32" w:rsidP="0079062A">
      <w:proofErr w:type="gramStart"/>
      <w:r w:rsidRPr="0079062A">
        <w:rPr>
          <w:rStyle w:val="a3"/>
        </w:rPr>
        <w:t>Электролюминесцентный провод</w:t>
      </w:r>
      <w:r w:rsidRPr="0079062A">
        <w:t xml:space="preserve"> – отличная </w:t>
      </w:r>
      <w:r w:rsidRPr="0079062A">
        <w:rPr>
          <w:rStyle w:val="a3"/>
        </w:rPr>
        <w:t>замена неоновым трубкам</w:t>
      </w:r>
      <w:r w:rsidRPr="0079062A">
        <w:t xml:space="preserve"> – механически прочен, не бьётся, не выцветает, водонепроницаем, хорошо принимает любые формы, светится очень ярко и красиво ночью (днём его практически не видно) и имеет практически неограниченную область применения (свойство пластиковой изоляции дают возможность использовать данное изделие как вне, так и внутри помещений: в изготовлении вывесок и Р.О. S материалов, в архитектурном освещении интерьеров</w:t>
      </w:r>
      <w:proofErr w:type="gramEnd"/>
      <w:r w:rsidRPr="0079062A">
        <w:t xml:space="preserve"> и фасадов различных объектов, декоративной подсветке деревьев и др.)</w:t>
      </w:r>
    </w:p>
    <w:p w:rsidR="001C2E32" w:rsidRPr="0079062A" w:rsidRDefault="001C2E32" w:rsidP="0079062A">
      <w:r w:rsidRPr="0079062A">
        <w:t xml:space="preserve">Электролюминесцентный провод даёт </w:t>
      </w:r>
      <w:r w:rsidRPr="0079062A">
        <w:rPr>
          <w:rStyle w:val="a3"/>
        </w:rPr>
        <w:t>не прерывистое свечение</w:t>
      </w:r>
      <w:r w:rsidRPr="0079062A">
        <w:t xml:space="preserve"> как </w:t>
      </w:r>
      <w:proofErr w:type="spellStart"/>
      <w:r w:rsidRPr="0079062A">
        <w:t>дюралайт</w:t>
      </w:r>
      <w:proofErr w:type="spellEnd"/>
      <w:r w:rsidRPr="0079062A">
        <w:t xml:space="preserve">, а </w:t>
      </w:r>
      <w:r w:rsidRPr="0079062A">
        <w:rPr>
          <w:rStyle w:val="a3"/>
        </w:rPr>
        <w:t>ровное «неоновое» свечение</w:t>
      </w:r>
      <w:r w:rsidRPr="0079062A">
        <w:t xml:space="preserve">. Свечением этот провод легко может </w:t>
      </w:r>
      <w:proofErr w:type="spellStart"/>
      <w:r w:rsidRPr="0079062A">
        <w:t>посоперничать</w:t>
      </w:r>
      <w:proofErr w:type="spellEnd"/>
      <w:r w:rsidRPr="0079062A">
        <w:t xml:space="preserve"> с </w:t>
      </w:r>
      <w:r w:rsidRPr="0079062A">
        <w:rPr>
          <w:rStyle w:val="a3"/>
        </w:rPr>
        <w:t>закрытым неоном</w:t>
      </w:r>
      <w:r w:rsidRPr="0079062A">
        <w:t xml:space="preserve">, а учитывая то, что многим заказчикам не очень нравится, как выглядит открытый неон днём, можно предположить, что в сфере изготовления </w:t>
      </w:r>
      <w:r w:rsidRPr="0079062A">
        <w:rPr>
          <w:rStyle w:val="a3"/>
        </w:rPr>
        <w:t>световых букв</w:t>
      </w:r>
      <w:r w:rsidRPr="0079062A">
        <w:t xml:space="preserve"> появился новый, мощный конкурент неона.</w:t>
      </w:r>
    </w:p>
    <w:p w:rsidR="001C2E32" w:rsidRPr="0079062A" w:rsidRDefault="0079062A" w:rsidP="0079062A">
      <w:r w:rsidRPr="0079062A">
        <w:t xml:space="preserve">Объёмные буквы громоздки, тяжёлы, неудобны в монтаже, они вечно грязные изнутри и снаружи. Всем </w:t>
      </w:r>
      <w:proofErr w:type="spellStart"/>
      <w:r w:rsidRPr="0079062A">
        <w:t>сайнмейкерам</w:t>
      </w:r>
      <w:proofErr w:type="spellEnd"/>
      <w:r w:rsidRPr="0079062A">
        <w:t xml:space="preserve"> </w:t>
      </w:r>
      <w:proofErr w:type="spellStart"/>
      <w:proofErr w:type="gramStart"/>
      <w:r w:rsidRPr="0079062A">
        <w:t>изве</w:t>
      </w:r>
      <w:proofErr w:type="spellEnd"/>
      <w:r w:rsidRPr="0079062A">
        <w:t xml:space="preserve"> </w:t>
      </w:r>
      <w:proofErr w:type="spellStart"/>
      <w:r w:rsidRPr="0079062A">
        <w:t>стно</w:t>
      </w:r>
      <w:proofErr w:type="spellEnd"/>
      <w:proofErr w:type="gramEnd"/>
      <w:r w:rsidRPr="0079062A">
        <w:t xml:space="preserve">, что световые буквы нельзя сделать герметичными из-за возможности образования </w:t>
      </w:r>
      <w:r w:rsidRPr="0079062A">
        <w:rPr>
          <w:rStyle w:val="a3"/>
        </w:rPr>
        <w:t>конденсата влаги</w:t>
      </w:r>
      <w:r w:rsidRPr="0079062A">
        <w:t xml:space="preserve">. Обязательно делаются </w:t>
      </w:r>
      <w:r w:rsidRPr="0079062A">
        <w:rPr>
          <w:rStyle w:val="a3"/>
        </w:rPr>
        <w:t>технологические отверстия</w:t>
      </w:r>
      <w:r w:rsidRPr="0079062A">
        <w:t xml:space="preserve"> – но в том-то и весь парадокс, что в эти отверстия набивается пыль и грязь, оседающая на лампах и внутренней стороне фасада буквы. Поэтому уже через один летний сезон световые буквы выглядят очень неприглядно и чтобы проверить это утверждение достаточно вскрыть любую букву, простоявшую на улице города хотя бы три летних месяца. А теперь представьте себе, какой объём труда и нервов занимает процесс очистки световой буквы.</w:t>
      </w:r>
    </w:p>
    <w:p w:rsidR="0079062A" w:rsidRPr="0079062A" w:rsidRDefault="0079062A" w:rsidP="0079062A">
      <w:pPr>
        <w:rPr>
          <w:sz w:val="20"/>
          <w:szCs w:val="20"/>
        </w:rPr>
      </w:pPr>
      <w:r w:rsidRPr="0079062A">
        <w:lastRenderedPageBreak/>
        <w:t>С</w:t>
      </w:r>
      <w:r w:rsidRPr="0079062A">
        <w:rPr>
          <w:rStyle w:val="a3"/>
        </w:rPr>
        <w:t xml:space="preserve"> электролюминесцентным проводом всё намного проще</w:t>
      </w:r>
      <w:r w:rsidRPr="0079062A">
        <w:t xml:space="preserve">. Ведь как делается световая буква из него? Из 10-ти миллиметрового пластика вырезается сама буква, затем в ней фрезеруются канавки-направляющие под диаметр провода (2,5мм, 3,2мм, 5мм). На дно канавки наносится клей, потом укладывается провод, причём как хотите, во сколько угодно ниток. Получается, что </w:t>
      </w:r>
      <w:r w:rsidRPr="0079062A">
        <w:rPr>
          <w:rStyle w:val="a3"/>
        </w:rPr>
        <w:t>два 5-миллиметровых</w:t>
      </w:r>
      <w:r w:rsidRPr="0079062A">
        <w:t xml:space="preserve"> электролюминесцентных провода, уложенных рядом, дают эффект </w:t>
      </w:r>
      <w:r w:rsidRPr="0079062A">
        <w:rPr>
          <w:rStyle w:val="a3"/>
        </w:rPr>
        <w:t>10-миллиметровой неоновой трубки</w:t>
      </w:r>
      <w:proofErr w:type="gramStart"/>
      <w:r w:rsidRPr="0079062A">
        <w:rPr>
          <w:rStyle w:val="a3"/>
        </w:rPr>
        <w:t xml:space="preserve"> (!!!)</w:t>
      </w:r>
      <w:r w:rsidRPr="0079062A">
        <w:t xml:space="preserve">. </w:t>
      </w:r>
      <w:proofErr w:type="gramEnd"/>
      <w:r w:rsidRPr="0079062A">
        <w:t xml:space="preserve">В конечном итоге, мы получим всю ту же пластиковую букву, один сантиметр толщиной, которую легко монтировать и на которой может запылиться только фасад. Ну, а его можно помыть даже из шланга поливочной машины. </w:t>
      </w:r>
      <w:r w:rsidRPr="0079062A">
        <w:br/>
      </w:r>
      <w:r w:rsidRPr="0079062A">
        <w:br/>
        <w:t xml:space="preserve">Теперь любое самое маленькое рекламное агентство может смело принимать заказы на изготовление световых букв любых размеров по </w:t>
      </w:r>
      <w:r w:rsidRPr="0079062A">
        <w:rPr>
          <w:rStyle w:val="a3"/>
        </w:rPr>
        <w:t>уникально низким ценам</w:t>
      </w:r>
      <w:r w:rsidRPr="0079062A">
        <w:t xml:space="preserve">. Просто, если даже метровой высоты букве задать три контура по 5 мм, то цена её будет в пределах 100 долларов. А, учитывая скорость изготовления и лёгкость монтажа, можно реально увеличить свои доходы. </w:t>
      </w:r>
      <w:r w:rsidRPr="0079062A">
        <w:br/>
      </w:r>
      <w:r w:rsidRPr="0079062A">
        <w:rPr>
          <w:sz w:val="20"/>
          <w:szCs w:val="20"/>
        </w:rPr>
        <w:br/>
        <w:t>Электролюминесцентный провод нашёл оригинальное применение в изготовлении так называемых "КОШАЧЬИХ ГЛАЗКАХ"</w:t>
      </w:r>
    </w:p>
    <w:p w:rsidR="0079062A" w:rsidRPr="0079062A" w:rsidRDefault="0079062A" w:rsidP="0079062A">
      <w:pPr>
        <w:rPr>
          <w:sz w:val="20"/>
          <w:szCs w:val="20"/>
        </w:rPr>
      </w:pPr>
      <w:r w:rsidRPr="0079062A">
        <w:rPr>
          <w:noProof/>
          <w:sz w:val="20"/>
          <w:szCs w:val="20"/>
          <w:lang w:eastAsia="ru-RU"/>
        </w:rPr>
        <w:drawing>
          <wp:inline distT="0" distB="0" distL="0" distR="0">
            <wp:extent cx="2157984" cy="1618488"/>
            <wp:effectExtent l="19050" t="0" r="0" b="0"/>
            <wp:docPr id="8" name="Рисунок 7" descr="1_big_109508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big_10950805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2A" w:rsidRPr="0079062A" w:rsidRDefault="0079062A" w:rsidP="0079062A">
      <w:r w:rsidRPr="0079062A">
        <w:t xml:space="preserve">Электролюминесцентный провод нашёл оригинальное применение в оформлении </w:t>
      </w:r>
      <w:r w:rsidRPr="0079062A">
        <w:rPr>
          <w:rStyle w:val="a3"/>
        </w:rPr>
        <w:t>внутреннего интерьера салона автомобиля</w:t>
      </w:r>
      <w:r w:rsidRPr="0079062A">
        <w:t>:</w:t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440690</wp:posOffset>
            </wp:positionV>
            <wp:extent cx="1908810" cy="1744980"/>
            <wp:effectExtent l="19050" t="0" r="0" b="0"/>
            <wp:wrapTopAndBottom/>
            <wp:docPr id="9" name="Рисунок 1" descr="Схема подключения к бортовой сети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к бортовой сети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подключения от бортовой сети автомобиля или сетевого адаптера 12В.</w:t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Электролюминесцентный провод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великолепный инструмент, применимый не только в сфере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indoor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outdoor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рекламы. Ему можно найти отличное применение как элементу декоративной внутренней отделки баров, ресторанов, казино</w:t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ыделения тепла при эксплуатации дает возможность использовать шнуры в самых различных местах. Мягкий, красивый, нежный свет способен добавить шарма в антураж любого развлекательного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заведения. Сверхнизкое энергопотребление позволит забыть о финансовой составляющей работы этой красивой частички интерьера. </w:t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подсветки зданий, витрин, театральных афиш, лестничных маршей. Его пускают по периметру потолка или вправляют в плинтус.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089660"/>
            <wp:effectExtent l="19050" t="0" r="0" b="0"/>
            <wp:docPr id="48" name="Рисунок 3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5440" cy="1089660"/>
            <wp:effectExtent l="19050" t="0" r="3810" b="0"/>
            <wp:docPr id="47" name="Рисунок 4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089660"/>
            <wp:effectExtent l="19050" t="0" r="0" b="0"/>
            <wp:docPr id="46" name="Рисунок 5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089660"/>
            <wp:effectExtent l="19050" t="0" r="0" b="0"/>
            <wp:docPr id="45" name="Рисунок 6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089660"/>
            <wp:effectExtent l="19050" t="0" r="0" b="0"/>
            <wp:docPr id="44" name="Рисунок 7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3980" cy="1089660"/>
            <wp:effectExtent l="19050" t="0" r="7620" b="0"/>
            <wp:docPr id="43" name="Рисунок 8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Электролюминесцентным проводом опутывают деревья и вообще используют в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ландшафтном дизайне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невероятно, что можно делать из этого «холодного неона».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780" cy="1249680"/>
            <wp:effectExtent l="19050" t="0" r="7620" b="0"/>
            <wp:docPr id="42" name="Рисунок 9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49680"/>
            <wp:effectExtent l="19050" t="0" r="0" b="0"/>
            <wp:docPr id="10" name="Рисунок 10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1249680"/>
            <wp:effectExtent l="19050" t="0" r="7620" b="0"/>
            <wp:docPr id="11" name="Рисунок 11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Электролюминесцентный провод можно широко использовать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быту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Шнур может быть как в стыках паркетных плиток, освещая пол, так и вверху, в потолочной плитке, в подвесном потолке, а также в самых различных местах – во всей абсолютно мебели, просто на стенах. Оригинальная, практически не тратящая энергии, индивидуальная подсветка вашего коридора не оставит равнодушным ни одного из ваших гостей. Полет фантазии можно не ограничивать.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19050" t="0" r="0" b="0"/>
            <wp:docPr id="12" name="Рисунок 12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120" cy="1432560"/>
            <wp:effectExtent l="19050" t="0" r="0" b="0"/>
            <wp:docPr id="13" name="Рисунок 13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1432560"/>
            <wp:effectExtent l="19050" t="0" r="7620" b="0"/>
            <wp:docPr id="14" name="Рисунок 14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1432560"/>
            <wp:effectExtent l="19050" t="0" r="7620" b="0"/>
            <wp:docPr id="15" name="Рисунок 15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не ограничиваться комнатами! Шнур при соблюдении всех правил эксплуатации устойчив к излишней влаге, поэтому свою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ванну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бассейн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сделать просто неузнаваемыми!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3560" cy="1188720"/>
            <wp:effectExtent l="19050" t="0" r="0" b="0"/>
            <wp:docPr id="16" name="Рисунок 16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2580" cy="1188720"/>
            <wp:effectExtent l="19050" t="0" r="7620" b="0"/>
            <wp:docPr id="17" name="Рисунок 17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1188720"/>
            <wp:effectExtent l="19050" t="0" r="0" b="0"/>
            <wp:docPr id="18" name="Рисунок 18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влагозащищенность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светящейся поверхности позволяет использовать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люминесцентные шнуры даже как украшение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аквариумах!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780" cy="1249680"/>
            <wp:effectExtent l="19050" t="0" r="7620" b="0"/>
            <wp:docPr id="19" name="Рисунок 19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49680"/>
            <wp:effectExtent l="19050" t="0" r="0" b="0"/>
            <wp:docPr id="20" name="Рисунок 20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1249680"/>
            <wp:effectExtent l="19050" t="0" r="0" b="0"/>
            <wp:docPr id="21" name="Рисунок 21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Электролюминесцентный провод можно широко использовать даже в холодильнике!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828800"/>
            <wp:effectExtent l="19050" t="0" r="0" b="0"/>
            <wp:docPr id="22" name="Рисунок 22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1828800"/>
            <wp:effectExtent l="19050" t="0" r="0" b="0"/>
            <wp:docPr id="23" name="Рисунок 23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828800"/>
            <wp:effectExtent l="19050" t="0" r="0" b="0"/>
            <wp:docPr id="24" name="Рисунок 24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Огромные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настенные панно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малюсенькие, но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оригинальнейшие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теперь всё можно заставить немыслимо светиться и мигать. Электролюминесцентная технология и тут проявляет себя, и в источнике питания уже заложена </w:t>
      </w:r>
      <w:proofErr w:type="spellStart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светодинамическая</w:t>
      </w:r>
      <w:proofErr w:type="spellEnd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функция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продлевает срок службы провода.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28575" distB="28575" distL="28575" distR="2857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52" name="Рисунок 2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28575" distB="28575" distL="28575" distR="28575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285875"/>
            <wp:effectExtent l="19050" t="0" r="0" b="0"/>
            <wp:wrapSquare wrapText="bothSides"/>
            <wp:docPr id="51" name="Рисунок 3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Диаметр провода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2,3 мм; 3,2 мм; 5 мм. Он подключается через сетевые блоки питания к сети 220В (стандартное входное напряжение – 220В/50Гц, напряжение на выходе – 110В/400Гц), к ним добавляются провода с разъёмами,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термоусадочные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 с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адгезивным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слоем. Потребляет минимальное количество электроэнергии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0,5 до 1,2Вт/</w:t>
      </w:r>
      <w:proofErr w:type="spellStart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</w:t>
      </w:r>
      <w:proofErr w:type="spellEnd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28575" distB="28575" distL="28575" distR="28575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009650"/>
            <wp:effectExtent l="19050" t="0" r="9525" b="0"/>
            <wp:wrapSquare wrapText="bothSides"/>
            <wp:docPr id="50" name="Рисунок 4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28575" distB="28575" distL="28575" distR="28575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62050" cy="1371600"/>
            <wp:effectExtent l="19050" t="0" r="0" b="0"/>
            <wp:wrapSquare wrapText="bothSides"/>
            <wp:docPr id="49" name="Рисунок 5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напрямую, без сетевого блока питания, запрещено!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использовать другие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источники питания, кроме прилагаемого со шнуром инвертора с напряжением на входе 12±1,5В.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при монтаже использовать крепление, повреждающее поверхность шнура (гвозди, шурупы, скрепки и т.п.).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провода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10.000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При использовании мигающего режима свечения (2/1 сек.) срок службы увеличивается до 30.000 часов. Гарантия производителя при правильном подключении составляет 1 год. </w:t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подключения провода:</w:t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8060" cy="1432560"/>
            <wp:effectExtent l="19050" t="0" r="0" b="0"/>
            <wp:docPr id="25" name="Рисунок 25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1112520"/>
            <wp:effectExtent l="19050" t="0" r="0" b="0"/>
            <wp:docPr id="26" name="Рисунок 26" descr="Холодный н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Холодный неон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 от блока питания зачищается обычным образом. Контакты провода зачищаются следующим образом: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снимается первая оболочка (ПВХ), затем снимается вторая, более тонкая оболочка.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снятии второго слоя ПВХ ни в коем случае нельзя перерезать 2 </w:t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провода, находящихся непосредственно на слое люминофора. После снятия тонкого слоя ПВХ 2 </w:t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 необходимо просто приподнять.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79062A" w:rsidRPr="0079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868680"/>
                  <wp:effectExtent l="19050" t="0" r="0" b="0"/>
                  <wp:docPr id="27" name="Рисунок 27" descr="Холодный не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Холодный не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следует счистить люминофор с основного,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токонесущего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провода. На один из контактов от блока питания надеть тонкую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79062A" w:rsidRPr="0079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838200"/>
                  <wp:effectExtent l="19050" t="0" r="0" b="0"/>
                  <wp:docPr id="28" name="Рисунок 28" descr="Холодный не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Холодный не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Спаять 2 контактных провода с тем контактом от блока питания, на который была надета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термоусадочная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трубка.</w:t>
      </w:r>
      <w:proofErr w:type="gram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место спайки надеть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 и усадить феном.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Спаять основной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токонесущий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 с другим оставшимся контактом от блока питания.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79062A" w:rsidRPr="0079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754380"/>
                  <wp:effectExtent l="19050" t="0" r="0" b="0"/>
                  <wp:docPr id="29" name="Рисунок 29" descr="Холодный не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Холодный не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общее место спайки надеть большую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 и усадить её феном.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79062A" w:rsidRPr="0079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769620"/>
                  <wp:effectExtent l="19050" t="0" r="0" b="0"/>
                  <wp:docPr id="30" name="Рисунок 30" descr="Холодный не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Холодный не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62A" w:rsidRPr="0079062A" w:rsidRDefault="0079062A" w:rsidP="0079062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Другой конец провода также рекомендуется изолировать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термоусадочной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трубкой, чтобы исключить накопление влаги в </w:t>
      </w:r>
      <w:proofErr w:type="spellStart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люминофорном</w:t>
      </w:r>
      <w:proofErr w:type="spellEnd"/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 и преждевременный выход провода из строя.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Подсоедините </w:t>
      </w:r>
      <w:proofErr w:type="gramStart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сперва</w:t>
      </w:r>
      <w:proofErr w:type="gramEnd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инвертор к неону. И лишь потом присоедините инвертор </w:t>
      </w:r>
      <w:proofErr w:type="gramStart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9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электропитание. В противном случае инвертор сгорит.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2A">
        <w:rPr>
          <w:rFonts w:ascii="Arial" w:eastAsia="Times New Roman" w:hAnsi="Arial" w:cs="Arial"/>
          <w:bCs/>
          <w:sz w:val="24"/>
          <w:szCs w:val="24"/>
          <w:lang w:eastAsia="ru-RU"/>
        </w:rPr>
        <w:t>Палитра цветов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4506"/>
      </w:tblGrid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белый d2,5мм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желтый d2.5/3.2/5мм</w:t>
            </w:r>
          </w:p>
        </w:tc>
      </w:tr>
      <w:tr w:rsidR="0079062A" w:rsidRPr="0079062A">
        <w:trPr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1" name="Рисунок 31" descr="http://lumax.ucoz.ru/HOLOD_NEON/image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umax.ucoz.ru/HOLOD_NEON/image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2" name="Рисунок 32" descr="http://lumax.ucoz.ru/HOLOD_NEON/imag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umax.ucoz.ru/HOLOD_NEON/imag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зеленый d3.2/5мм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 d3.2/5мм</w:t>
            </w:r>
          </w:p>
        </w:tc>
      </w:tr>
      <w:tr w:rsidR="0079062A" w:rsidRPr="0079062A">
        <w:trPr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8220" cy="762000"/>
                  <wp:effectExtent l="19050" t="0" r="0" b="0"/>
                  <wp:docPr id="33" name="Рисунок 33" descr="http://lumax.ucoz.ru/HOLOD_NEON/imag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umax.ucoz.ru/HOLOD_NEON/imag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4" name="Рисунок 34" descr="http://lumax.ucoz.ru/HOLOD_NEON/imag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umax.ucoz.ru/HOLOD_NEON/imag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лайм d2.5/3.2/5мм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оранжевый d3.2/5мм</w:t>
            </w:r>
          </w:p>
        </w:tc>
      </w:tr>
      <w:tr w:rsidR="0079062A" w:rsidRPr="0079062A">
        <w:trPr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5" name="Рисунок 35" descr="http://lumax.ucoz.ru/HOLOD_NEON/image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umax.ucoz.ru/HOLOD_NEON/image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6" name="Рисунок 36" descr="http://lumax.ucoz.ru/HOLOD_NEON/image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umax.ucoz.ru/HOLOD_NEON/image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розовый d3.2мм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сине-голубой d2.5/3.2/5мм</w:t>
            </w:r>
          </w:p>
        </w:tc>
      </w:tr>
      <w:tr w:rsidR="0079062A" w:rsidRPr="0079062A">
        <w:trPr>
          <w:trHeight w:val="996"/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7" name="Рисунок 37" descr="http://lumax.ucoz.ru/HOLOD_NEON/image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umax.ucoz.ru/HOLOD_NEON/image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8" name="Рисунок 38" descr="http://lumax.ucoz.ru/HOLOD_NEON/image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umax.ucoz.ru/HOLOD_NEON/image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ультрамарин d2.5/3.2/5мм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фиолетовый d3.2мм</w:t>
            </w:r>
          </w:p>
        </w:tc>
      </w:tr>
      <w:tr w:rsidR="0079062A" w:rsidRPr="0079062A">
        <w:trPr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39" name="Рисунок 39" descr="http://lumax.ucoz.ru/HOLOD_NEON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umax.ucoz.ru/HOLOD_NEON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40" name="Рисунок 40" descr="http://lumax.ucoz.ru/HOLOD_NEON/imag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umax.ucoz.ru/HOLOD_NEON/imag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2A" w:rsidRPr="0079062A">
        <w:trPr>
          <w:trHeight w:val="180"/>
          <w:tblCellSpacing w:w="15" w:type="dxa"/>
          <w:jc w:val="center"/>
        </w:trPr>
        <w:tc>
          <w:tcPr>
            <w:tcW w:w="2500" w:type="pct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ярко-красный d2.5/3.2мм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9062A" w:rsidRPr="0079062A">
        <w:trPr>
          <w:tblCellSpacing w:w="15" w:type="dxa"/>
          <w:jc w:val="center"/>
        </w:trPr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762000"/>
                  <wp:effectExtent l="19050" t="0" r="0" b="0"/>
                  <wp:docPr id="41" name="Рисунок 41" descr="http://lumax.ucoz.ru/HOLOD_NEON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umax.ucoz.ru/HOLOD_NEON/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BDE"/>
            <w:vAlign w:val="center"/>
            <w:hideMark/>
          </w:tcPr>
          <w:p w:rsidR="0079062A" w:rsidRPr="0079062A" w:rsidRDefault="0079062A" w:rsidP="0079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9062A" w:rsidRPr="0079062A" w:rsidRDefault="0079062A" w:rsidP="0079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2A" w:rsidRPr="0079062A" w:rsidRDefault="0079062A" w:rsidP="0079062A"/>
    <w:p w:rsidR="0079062A" w:rsidRPr="0079062A" w:rsidRDefault="0079062A" w:rsidP="0079062A"/>
    <w:sectPr w:rsidR="0079062A" w:rsidRPr="0079062A" w:rsidSect="001C2E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1937B3"/>
    <w:rsid w:val="00194B6F"/>
    <w:rsid w:val="001C2E32"/>
    <w:rsid w:val="00433FAB"/>
    <w:rsid w:val="0079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E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0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gif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gif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gif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gif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Связьтранснефть ВК ПТУС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 Ильсур Мансурович, (6987)2209</dc:creator>
  <cp:lastModifiedBy> Сабиров Ильсур Мансурович, (6987)2209</cp:lastModifiedBy>
  <cp:revision>3</cp:revision>
  <dcterms:created xsi:type="dcterms:W3CDTF">2013-10-12T22:43:00Z</dcterms:created>
  <dcterms:modified xsi:type="dcterms:W3CDTF">2013-10-12T23:14:00Z</dcterms:modified>
</cp:coreProperties>
</file>